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B207B" w14:textId="77777777" w:rsidR="008A3055" w:rsidRDefault="00A44106" w:rsidP="00BF50C8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四川天味食品集团股份有限公司</w:t>
      </w:r>
    </w:p>
    <w:p w14:paraId="1B7BB9F8" w14:textId="7F7E400E" w:rsidR="00E759C7" w:rsidRDefault="00245F1C" w:rsidP="00BF50C8">
      <w:pPr>
        <w:spacing w:beforeLines="50" w:before="156" w:afterLines="50" w:after="156" w:line="276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投资者调研活动</w:t>
      </w:r>
      <w:r w:rsidR="00E759C7" w:rsidRPr="00E759C7">
        <w:rPr>
          <w:rFonts w:ascii="宋体" w:hAnsi="宋体" w:hint="eastAsia"/>
          <w:b/>
          <w:color w:val="000000"/>
          <w:sz w:val="30"/>
          <w:szCs w:val="30"/>
        </w:rPr>
        <w:t>记录表</w:t>
      </w:r>
    </w:p>
    <w:p w14:paraId="782A4D8E" w14:textId="7BAA4E54" w:rsidR="008A3055" w:rsidRDefault="00A44106" w:rsidP="005C54FC">
      <w:pPr>
        <w:spacing w:beforeLines="50" w:before="156" w:afterLines="50" w:after="156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证券代码：</w:t>
      </w:r>
      <w:r>
        <w:rPr>
          <w:rFonts w:ascii="Times New Roman" w:hAnsi="Times New Roman"/>
          <w:sz w:val="24"/>
        </w:rPr>
        <w:t xml:space="preserve">603317                                          </w:t>
      </w:r>
      <w:r>
        <w:rPr>
          <w:rFonts w:ascii="Times New Roman" w:hAnsi="Times New Roman"/>
          <w:sz w:val="24"/>
        </w:rPr>
        <w:t>证券简称：天味食品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8097"/>
      </w:tblGrid>
      <w:tr w:rsidR="00DB5F24" w14:paraId="4A6449B4" w14:textId="77777777" w:rsidTr="00BF50C8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750" w14:textId="77777777" w:rsidR="008A3055" w:rsidRPr="006F2B39" w:rsidRDefault="00A44106" w:rsidP="00EC08A5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活动类型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BF5" w14:textId="77777777" w:rsidR="008A3055" w:rsidRPr="006F2B39" w:rsidRDefault="00E930C9" w:rsidP="00EC08A5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特定对象调研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分析师会议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媒体采访</w:t>
            </w:r>
            <w:r w:rsidRPr="00E930C9">
              <w:rPr>
                <w:rFonts w:ascii="Wingdings 2" w:eastAsia="Wingdings 2" w:hAnsi="Wingdings 2" w:cs="Wingdings 2"/>
                <w:color w:val="000000"/>
                <w:sz w:val="24"/>
              </w:rPr>
              <w:sym w:font="Wingdings 2" w:char="0052"/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业绩说明会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新闻发布会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路演活动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现场参观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电话通讯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其他</w:t>
            </w:r>
          </w:p>
        </w:tc>
      </w:tr>
      <w:tr w:rsidR="00DB5F24" w14:paraId="01D0B39D" w14:textId="77777777" w:rsidTr="00BF50C8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64F9" w14:textId="77777777" w:rsidR="008A3055" w:rsidRPr="006F2B39" w:rsidRDefault="00A44106" w:rsidP="00EC08A5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接待对象类型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4B1F" w14:textId="5E8D4CC6" w:rsidR="008A3055" w:rsidRPr="006F2B39" w:rsidRDefault="00A44106" w:rsidP="00EC08A5">
            <w:pPr>
              <w:widowControl/>
              <w:spacing w:line="276" w:lineRule="auto"/>
              <w:jc w:val="left"/>
              <w:textAlignment w:val="center"/>
              <w:rPr>
                <w:rStyle w:val="font11"/>
                <w:rFonts w:ascii="Times New Roman" w:hAnsi="Times New Roman" w:cs="Times New Roman"/>
                <w:sz w:val="24"/>
                <w:szCs w:val="24"/>
              </w:rPr>
            </w:pP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sym w:font="Wingdings 2" w:char="0052"/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机构</w:t>
            </w:r>
            <w:r w:rsidR="009E79A5"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sym w:font="Wingdings 2" w:char="0052"/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个人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 w:rsidR="00DB5F24" w14:paraId="0D777CBA" w14:textId="77777777" w:rsidTr="00BF50C8">
        <w:trPr>
          <w:trHeight w:val="10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F39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参与单位名称及人员姓名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1898" w14:textId="77777777" w:rsidR="00E8442E" w:rsidRPr="006F2B39" w:rsidRDefault="00EC3792" w:rsidP="007E108E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EC3792">
              <w:rPr>
                <w:rFonts w:ascii="Times New Roman" w:eastAsiaTheme="minorEastAsia" w:hAnsi="Times New Roman" w:hint="eastAsia"/>
                <w:sz w:val="24"/>
              </w:rPr>
              <w:t>证券时报在线平台</w:t>
            </w:r>
            <w:r w:rsidR="00E57389" w:rsidRPr="00EC3792">
              <w:rPr>
                <w:rFonts w:ascii="Times New Roman" w:eastAsiaTheme="minorEastAsia" w:hAnsi="Times New Roman" w:hint="eastAsia"/>
                <w:sz w:val="24"/>
              </w:rPr>
              <w:t>注册投资机构</w:t>
            </w:r>
          </w:p>
        </w:tc>
      </w:tr>
      <w:tr w:rsidR="00DB5F24" w14:paraId="1457D16A" w14:textId="77777777" w:rsidTr="00BF50C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A890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09B" w14:textId="6102BE1E" w:rsidR="008A3055" w:rsidRPr="006F2B39" w:rsidRDefault="00A44106" w:rsidP="00B5354A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="Times New Roman"/>
                <w:sz w:val="24"/>
              </w:rPr>
              <w:t>20</w:t>
            </w:r>
            <w:r w:rsidR="00E57389">
              <w:rPr>
                <w:rFonts w:ascii="Times New Roman" w:eastAsiaTheme="minorEastAsia" w:hAnsi="Times New Roman" w:hint="eastAsia"/>
                <w:sz w:val="24"/>
              </w:rPr>
              <w:t>20</w:t>
            </w:r>
            <w:r w:rsidRPr="006F2B39">
              <w:rPr>
                <w:rFonts w:ascii="Times New Roman" w:eastAsiaTheme="minorEastAsia" w:hAnsiTheme="minorEastAsia"/>
                <w:sz w:val="24"/>
              </w:rPr>
              <w:t>年</w:t>
            </w:r>
            <w:r w:rsidR="00D4046B">
              <w:rPr>
                <w:rFonts w:ascii="Times New Roman" w:eastAsiaTheme="minorEastAsia" w:hAnsiTheme="minorEastAsia" w:hint="eastAsia"/>
                <w:sz w:val="24"/>
              </w:rPr>
              <w:t>10</w:t>
            </w:r>
            <w:r w:rsidRPr="006F2B39">
              <w:rPr>
                <w:rFonts w:ascii="Times New Roman" w:eastAsiaTheme="minorEastAsia" w:hAnsiTheme="minorEastAsia"/>
                <w:sz w:val="24"/>
              </w:rPr>
              <w:t>月</w:t>
            </w:r>
            <w:r w:rsidR="00820AB9">
              <w:rPr>
                <w:rFonts w:ascii="Times New Roman" w:eastAsiaTheme="minorEastAsia" w:hAnsiTheme="minorEastAsia" w:hint="eastAsia"/>
                <w:sz w:val="24"/>
              </w:rPr>
              <w:t>2</w:t>
            </w:r>
            <w:r w:rsidR="00D4046B">
              <w:rPr>
                <w:rFonts w:ascii="Times New Roman" w:eastAsiaTheme="minorEastAsia" w:hAnsiTheme="minorEastAsia" w:hint="eastAsia"/>
                <w:sz w:val="24"/>
              </w:rPr>
              <w:t>3</w:t>
            </w:r>
            <w:r w:rsidRPr="006F2B39">
              <w:rPr>
                <w:rFonts w:ascii="Times New Roman" w:eastAsiaTheme="minorEastAsia" w:hAnsiTheme="minorEastAsia"/>
                <w:sz w:val="24"/>
              </w:rPr>
              <w:t>日</w:t>
            </w:r>
            <w:r w:rsidRPr="006F2B39">
              <w:rPr>
                <w:rFonts w:ascii="Times New Roman" w:eastAsiaTheme="minorEastAsia" w:hAnsi="Times New Roman"/>
                <w:sz w:val="24"/>
              </w:rPr>
              <w:t>1</w:t>
            </w:r>
            <w:r w:rsidR="00820AB9">
              <w:rPr>
                <w:rFonts w:ascii="Times New Roman" w:eastAsiaTheme="minorEastAsia" w:hAnsi="Times New Roman" w:hint="eastAsia"/>
                <w:sz w:val="24"/>
              </w:rPr>
              <w:t>5</w:t>
            </w:r>
            <w:r w:rsidRPr="006F2B39">
              <w:rPr>
                <w:rFonts w:ascii="Times New Roman" w:eastAsiaTheme="minorEastAsia" w:hAnsi="Times New Roman"/>
                <w:sz w:val="24"/>
              </w:rPr>
              <w:t>:00</w:t>
            </w:r>
            <w:r w:rsidRPr="006F2B39">
              <w:rPr>
                <w:rFonts w:ascii="Times New Roman" w:eastAsiaTheme="minorEastAsia" w:hAnsiTheme="minorEastAsia"/>
                <w:sz w:val="24"/>
              </w:rPr>
              <w:t>－</w:t>
            </w:r>
            <w:r w:rsidRPr="006F2B39">
              <w:rPr>
                <w:rFonts w:ascii="Times New Roman" w:eastAsiaTheme="minorEastAsia" w:hAnsi="Times New Roman"/>
                <w:sz w:val="24"/>
              </w:rPr>
              <w:t>1</w:t>
            </w:r>
            <w:r w:rsidR="00820AB9">
              <w:rPr>
                <w:rFonts w:ascii="Times New Roman" w:eastAsiaTheme="minorEastAsia" w:hAnsi="Times New Roman" w:hint="eastAsia"/>
                <w:sz w:val="24"/>
              </w:rPr>
              <w:t>6</w:t>
            </w:r>
            <w:r w:rsidR="00D4046B">
              <w:rPr>
                <w:rFonts w:ascii="Times New Roman" w:eastAsiaTheme="minorEastAsia" w:hAnsi="Times New Roman" w:hint="eastAsia"/>
                <w:sz w:val="24"/>
              </w:rPr>
              <w:t>:</w:t>
            </w:r>
            <w:r w:rsidR="00D4046B">
              <w:rPr>
                <w:rFonts w:ascii="Times New Roman" w:eastAsiaTheme="minorEastAsia" w:hAnsi="Times New Roman"/>
                <w:sz w:val="24"/>
              </w:rPr>
              <w:t>1</w:t>
            </w:r>
            <w:r w:rsidR="00E57389">
              <w:rPr>
                <w:rFonts w:ascii="Times New Roman" w:eastAsiaTheme="minorEastAsia" w:hAnsi="Times New Roman" w:hint="eastAsia"/>
                <w:sz w:val="24"/>
              </w:rPr>
              <w:t>0</w:t>
            </w:r>
          </w:p>
        </w:tc>
      </w:tr>
      <w:tr w:rsidR="00DB5F24" w14:paraId="0837343C" w14:textId="77777777" w:rsidTr="00BF50C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8097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地点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35B" w14:textId="77777777" w:rsidR="008A3055" w:rsidRPr="006F2B39" w:rsidRDefault="00E57389" w:rsidP="00B5354A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通过</w:t>
            </w:r>
            <w:r w:rsidR="00EC3792">
              <w:rPr>
                <w:rFonts w:ascii="Times New Roman" w:eastAsiaTheme="minorEastAsia" w:hAnsi="Times New Roman" w:hint="eastAsia"/>
                <w:sz w:val="24"/>
              </w:rPr>
              <w:t>证券时报</w:t>
            </w:r>
            <w:r>
              <w:rPr>
                <w:rFonts w:ascii="Times New Roman" w:eastAsiaTheme="minorEastAsia" w:hAnsi="Times New Roman" w:hint="eastAsia"/>
                <w:sz w:val="24"/>
              </w:rPr>
              <w:t>在线平台举行</w:t>
            </w:r>
          </w:p>
        </w:tc>
      </w:tr>
      <w:tr w:rsidR="00DB5F24" w14:paraId="2CCDDE1E" w14:textId="77777777" w:rsidTr="00BF50C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A41C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上市公司接待人员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5629" w14:textId="52878DCC" w:rsidR="008A3055" w:rsidRDefault="00A44106" w:rsidP="00C6232C">
            <w:pPr>
              <w:widowControl/>
              <w:spacing w:line="360" w:lineRule="auto"/>
              <w:jc w:val="left"/>
              <w:rPr>
                <w:rFonts w:ascii="Times New Roman" w:eastAsiaTheme="minorEastAsia" w:hAnsiTheme="minorEastAsia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副</w:t>
            </w:r>
            <w:r w:rsidR="00E57389">
              <w:rPr>
                <w:rFonts w:ascii="Times New Roman" w:eastAsiaTheme="minorEastAsia" w:hAnsiTheme="minorEastAsia" w:hint="eastAsia"/>
                <w:sz w:val="24"/>
              </w:rPr>
              <w:t>总裁</w:t>
            </w:r>
            <w:r w:rsidRPr="006F2B39">
              <w:rPr>
                <w:rFonts w:ascii="Times New Roman" w:eastAsiaTheme="minorEastAsia" w:hAnsiTheme="minorEastAsia"/>
                <w:sz w:val="24"/>
              </w:rPr>
              <w:t>、董事会秘书</w:t>
            </w:r>
            <w:r w:rsidR="006F41C2">
              <w:rPr>
                <w:rFonts w:ascii="Times New Roman" w:eastAsiaTheme="minorEastAsia" w:hAnsiTheme="minorEastAsia" w:hint="eastAsia"/>
                <w:sz w:val="24"/>
              </w:rPr>
              <w:t xml:space="preserve"> </w:t>
            </w:r>
            <w:r w:rsidRPr="006F2B39">
              <w:rPr>
                <w:rFonts w:ascii="Times New Roman" w:eastAsiaTheme="minorEastAsia" w:hAnsiTheme="minorEastAsia"/>
                <w:sz w:val="24"/>
              </w:rPr>
              <w:t>何昌军</w:t>
            </w:r>
          </w:p>
          <w:p w14:paraId="2F215530" w14:textId="35579EF5" w:rsidR="00820AB9" w:rsidRPr="00820AB9" w:rsidRDefault="00820AB9" w:rsidP="00C6232C">
            <w:pPr>
              <w:widowControl/>
              <w:spacing w:line="360" w:lineRule="auto"/>
              <w:jc w:val="left"/>
              <w:rPr>
                <w:rFonts w:ascii="Times New Roman" w:eastAsiaTheme="minorEastAsia" w:hAnsiTheme="minorEastAsia"/>
                <w:sz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</w:rPr>
              <w:t>证券事务代表</w:t>
            </w:r>
            <w:r w:rsidR="006F41C2">
              <w:rPr>
                <w:rFonts w:ascii="Times New Roman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="Times New Roman" w:eastAsiaTheme="minorEastAsia" w:hAnsiTheme="minorEastAsia" w:hint="eastAsia"/>
                <w:sz w:val="24"/>
              </w:rPr>
              <w:t>李燕桥</w:t>
            </w:r>
          </w:p>
        </w:tc>
      </w:tr>
      <w:tr w:rsidR="00DB5F24" w14:paraId="1C3EBAB7" w14:textId="77777777" w:rsidTr="00BF50C8">
        <w:trPr>
          <w:trHeight w:val="1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9E8" w14:textId="77777777" w:rsidR="008A3055" w:rsidRPr="006F2B39" w:rsidRDefault="00A44106" w:rsidP="00EC08A5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活动主要内容介绍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E49" w14:textId="4560EFF6" w:rsidR="008A3055" w:rsidRPr="009D73E9" w:rsidRDefault="00A44106" w:rsidP="003E57C4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D73E9">
              <w:rPr>
                <w:rFonts w:ascii="Times New Roman" w:hAnsi="宋体"/>
                <w:b/>
                <w:color w:val="000000"/>
                <w:sz w:val="24"/>
              </w:rPr>
              <w:t>一、</w:t>
            </w:r>
            <w:r w:rsidR="00B733C5">
              <w:rPr>
                <w:rFonts w:ascii="Times New Roman" w:hAnsi="宋体" w:hint="eastAsia"/>
                <w:b/>
                <w:color w:val="000000"/>
                <w:sz w:val="24"/>
              </w:rPr>
              <w:t>2020</w:t>
            </w:r>
            <w:r w:rsidR="00B733C5">
              <w:rPr>
                <w:rFonts w:ascii="Times New Roman" w:hAnsi="宋体" w:hint="eastAsia"/>
                <w:b/>
                <w:color w:val="000000"/>
                <w:sz w:val="24"/>
              </w:rPr>
              <w:t>年</w:t>
            </w:r>
            <w:r w:rsidR="00D4046B">
              <w:rPr>
                <w:rFonts w:ascii="Times New Roman" w:hAnsi="宋体" w:hint="eastAsia"/>
                <w:b/>
                <w:color w:val="000000"/>
                <w:sz w:val="24"/>
              </w:rPr>
              <w:t>第三季度</w:t>
            </w:r>
            <w:r w:rsidR="00611883">
              <w:rPr>
                <w:rFonts w:ascii="Times New Roman" w:hAnsi="宋体" w:hint="eastAsia"/>
                <w:b/>
                <w:color w:val="000000"/>
                <w:sz w:val="24"/>
              </w:rPr>
              <w:t>经营</w:t>
            </w:r>
            <w:r w:rsidR="00C3411A" w:rsidRPr="009D73E9">
              <w:rPr>
                <w:rFonts w:ascii="Times New Roman" w:hAnsi="宋体" w:hint="eastAsia"/>
                <w:b/>
                <w:color w:val="000000"/>
                <w:sz w:val="24"/>
              </w:rPr>
              <w:t>情况</w:t>
            </w:r>
            <w:r w:rsidR="00245F1C">
              <w:rPr>
                <w:rFonts w:ascii="Times New Roman" w:hAnsi="宋体" w:hint="eastAsia"/>
                <w:b/>
                <w:color w:val="000000"/>
                <w:sz w:val="24"/>
              </w:rPr>
              <w:t>简介</w:t>
            </w:r>
          </w:p>
          <w:p w14:paraId="15F27A19" w14:textId="2B1A468B" w:rsidR="00D0039A" w:rsidRDefault="00245F1C" w:rsidP="00B733C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公司</w:t>
            </w:r>
            <w:r w:rsidR="00C3411A" w:rsidRPr="00C3411A">
              <w:rPr>
                <w:rFonts w:ascii="Times New Roman" w:hAnsi="Times New Roman"/>
                <w:sz w:val="24"/>
              </w:rPr>
              <w:t>于</w:t>
            </w:r>
            <w:r w:rsidR="00C3411A" w:rsidRPr="00C3411A">
              <w:rPr>
                <w:rFonts w:ascii="Times New Roman" w:hAnsi="Times New Roman"/>
                <w:sz w:val="24"/>
              </w:rPr>
              <w:t>2020</w:t>
            </w:r>
            <w:r w:rsidR="00C3411A" w:rsidRPr="00C3411A">
              <w:rPr>
                <w:rFonts w:ascii="Times New Roman" w:hAnsi="Times New Roman"/>
                <w:sz w:val="24"/>
              </w:rPr>
              <w:t>年</w:t>
            </w:r>
            <w:r w:rsidR="00D4046B">
              <w:rPr>
                <w:rFonts w:ascii="Times New Roman" w:hAnsi="Times New Roman" w:hint="eastAsia"/>
                <w:sz w:val="24"/>
              </w:rPr>
              <w:t>10</w:t>
            </w:r>
            <w:r w:rsidR="00C3411A" w:rsidRPr="00C3411A">
              <w:rPr>
                <w:rFonts w:ascii="Times New Roman" w:hAnsi="Times New Roman"/>
                <w:sz w:val="24"/>
              </w:rPr>
              <w:t>月</w:t>
            </w:r>
            <w:r w:rsidR="00B733C5">
              <w:rPr>
                <w:rFonts w:ascii="Times New Roman" w:hAnsi="Times New Roman" w:hint="eastAsia"/>
                <w:sz w:val="24"/>
              </w:rPr>
              <w:t>2</w:t>
            </w:r>
            <w:r w:rsidR="00D4046B">
              <w:rPr>
                <w:rFonts w:ascii="Times New Roman" w:hAnsi="Times New Roman" w:hint="eastAsia"/>
                <w:sz w:val="24"/>
              </w:rPr>
              <w:t>3</w:t>
            </w:r>
            <w:r w:rsidR="00C3411A" w:rsidRPr="00C3411A">
              <w:rPr>
                <w:rFonts w:ascii="Times New Roman" w:hAnsi="Times New Roman"/>
                <w:sz w:val="24"/>
              </w:rPr>
              <w:t>日披露了</w:t>
            </w:r>
            <w:r w:rsidR="00B733C5">
              <w:rPr>
                <w:rFonts w:ascii="Times New Roman" w:hAnsi="Times New Roman" w:hint="eastAsia"/>
                <w:sz w:val="24"/>
              </w:rPr>
              <w:t>2020</w:t>
            </w:r>
            <w:r w:rsidR="00C3411A" w:rsidRPr="00C3411A">
              <w:rPr>
                <w:rFonts w:ascii="Times New Roman" w:hAnsi="Times New Roman"/>
                <w:sz w:val="24"/>
              </w:rPr>
              <w:t>年</w:t>
            </w:r>
            <w:r w:rsidR="00D4046B">
              <w:rPr>
                <w:rFonts w:ascii="Times New Roman" w:hAnsi="Times New Roman" w:hint="eastAsia"/>
                <w:sz w:val="24"/>
              </w:rPr>
              <w:t>第三季度</w:t>
            </w:r>
            <w:r w:rsidR="00C3411A" w:rsidRPr="00C3411A">
              <w:rPr>
                <w:rFonts w:ascii="Times New Roman" w:hAnsi="Times New Roman"/>
                <w:sz w:val="24"/>
              </w:rPr>
              <w:t>报告</w:t>
            </w:r>
            <w:r w:rsidR="00D4046B">
              <w:rPr>
                <w:rFonts w:ascii="Times New Roman" w:hAnsi="Times New Roman" w:hint="eastAsia"/>
                <w:sz w:val="24"/>
              </w:rPr>
              <w:t>，</w:t>
            </w:r>
            <w:r w:rsidR="00D0039A">
              <w:rPr>
                <w:rFonts w:ascii="Times New Roman" w:hAnsi="Times New Roman" w:hint="eastAsia"/>
                <w:sz w:val="24"/>
              </w:rPr>
              <w:t>报告期内，</w:t>
            </w:r>
            <w:r w:rsidR="00C3411A" w:rsidRPr="00C3411A">
              <w:rPr>
                <w:rFonts w:ascii="Times New Roman" w:hAnsi="Times New Roman"/>
                <w:sz w:val="24"/>
              </w:rPr>
              <w:t>公司实现营收</w:t>
            </w:r>
            <w:r w:rsidR="00D4046B">
              <w:rPr>
                <w:rFonts w:ascii="Times New Roman" w:hAnsi="Times New Roman" w:hint="eastAsia"/>
                <w:sz w:val="24"/>
              </w:rPr>
              <w:t>15.25</w:t>
            </w:r>
            <w:r w:rsidR="00C3411A" w:rsidRPr="00C3411A">
              <w:rPr>
                <w:rFonts w:ascii="Times New Roman" w:hAnsi="Times New Roman"/>
                <w:sz w:val="24"/>
              </w:rPr>
              <w:t>亿元，</w:t>
            </w:r>
            <w:r w:rsidR="00B733C5">
              <w:rPr>
                <w:rFonts w:ascii="Times New Roman" w:hAnsi="Times New Roman" w:hint="eastAsia"/>
                <w:sz w:val="24"/>
              </w:rPr>
              <w:t>较上年同期</w:t>
            </w:r>
            <w:r w:rsidR="00C3411A" w:rsidRPr="00C3411A">
              <w:rPr>
                <w:rFonts w:ascii="Times New Roman" w:hAnsi="Times New Roman"/>
                <w:sz w:val="24"/>
              </w:rPr>
              <w:t>增长</w:t>
            </w:r>
            <w:r w:rsidR="00B733C5">
              <w:rPr>
                <w:rFonts w:ascii="Times New Roman" w:hAnsi="Times New Roman" w:hint="eastAsia"/>
                <w:sz w:val="24"/>
              </w:rPr>
              <w:t>4</w:t>
            </w:r>
            <w:r w:rsidR="00D4046B">
              <w:rPr>
                <w:rFonts w:ascii="Times New Roman" w:hAnsi="Times New Roman" w:hint="eastAsia"/>
                <w:sz w:val="24"/>
              </w:rPr>
              <w:t>1.47</w:t>
            </w:r>
            <w:r w:rsidR="00C3411A" w:rsidRPr="00C3411A">
              <w:rPr>
                <w:rFonts w:ascii="Times New Roman" w:hAnsi="Times New Roman"/>
                <w:sz w:val="24"/>
              </w:rPr>
              <w:t>%</w:t>
            </w:r>
            <w:r w:rsidR="00C3411A" w:rsidRPr="00C3411A">
              <w:rPr>
                <w:rFonts w:ascii="Times New Roman" w:hAnsi="Times New Roman"/>
                <w:sz w:val="24"/>
              </w:rPr>
              <w:t>，净利润为</w:t>
            </w:r>
            <w:r w:rsidR="00D4046B">
              <w:rPr>
                <w:rFonts w:ascii="Times New Roman" w:hAnsi="Times New Roman" w:hint="eastAsia"/>
                <w:sz w:val="24"/>
              </w:rPr>
              <w:t>3.</w:t>
            </w:r>
            <w:r w:rsidR="00C3411A" w:rsidRPr="00C3411A">
              <w:rPr>
                <w:rFonts w:ascii="Times New Roman" w:hAnsi="Times New Roman"/>
                <w:sz w:val="24"/>
              </w:rPr>
              <w:t>2</w:t>
            </w:r>
            <w:r w:rsidR="00C3411A" w:rsidRPr="00C3411A">
              <w:rPr>
                <w:rFonts w:ascii="Times New Roman" w:hAnsi="Times New Roman"/>
                <w:sz w:val="24"/>
              </w:rPr>
              <w:t>亿元，同比增长</w:t>
            </w:r>
            <w:r w:rsidR="00D4046B">
              <w:rPr>
                <w:rFonts w:ascii="Times New Roman" w:hAnsi="Times New Roman" w:hint="eastAsia"/>
                <w:sz w:val="24"/>
              </w:rPr>
              <w:t>63</w:t>
            </w:r>
            <w:r w:rsidR="00B733C5">
              <w:rPr>
                <w:rFonts w:ascii="Times New Roman" w:hAnsi="Times New Roman" w:hint="eastAsia"/>
                <w:sz w:val="24"/>
              </w:rPr>
              <w:t>.</w:t>
            </w:r>
            <w:r w:rsidR="00D4046B">
              <w:rPr>
                <w:rFonts w:ascii="Times New Roman" w:hAnsi="Times New Roman" w:hint="eastAsia"/>
                <w:sz w:val="24"/>
              </w:rPr>
              <w:t>78</w:t>
            </w:r>
            <w:r w:rsidR="00C3411A" w:rsidRPr="00C3411A">
              <w:rPr>
                <w:rFonts w:ascii="Times New Roman" w:hAnsi="Times New Roman"/>
                <w:sz w:val="24"/>
              </w:rPr>
              <w:t>%</w:t>
            </w:r>
            <w:r w:rsidR="003E57C4">
              <w:rPr>
                <w:rFonts w:ascii="Times New Roman" w:hAnsi="Times New Roman" w:hint="eastAsia"/>
                <w:sz w:val="24"/>
              </w:rPr>
              <w:t>。</w:t>
            </w:r>
          </w:p>
          <w:p w14:paraId="62CC294E" w14:textId="3DDF5070" w:rsidR="00C4694A" w:rsidRPr="00C4694A" w:rsidRDefault="00D4046B" w:rsidP="00C4694A">
            <w:pPr>
              <w:pStyle w:val="a3"/>
              <w:spacing w:afterLines="50" w:after="156" w:line="360" w:lineRule="auto"/>
              <w:ind w:firstLine="480"/>
              <w:rPr>
                <w:rFonts w:ascii="Times New Roman" w:hAnsi="Times New Roman"/>
                <w:b/>
                <w:sz w:val="24"/>
              </w:rPr>
            </w:pPr>
            <w:r w:rsidRPr="00D4046B">
              <w:rPr>
                <w:rFonts w:ascii="Times New Roman" w:hAnsi="Times New Roman" w:hint="eastAsia"/>
                <w:sz w:val="24"/>
                <w:szCs w:val="28"/>
              </w:rPr>
              <w:t>公司非公开发行</w:t>
            </w:r>
            <w:r w:rsidRPr="00D4046B">
              <w:rPr>
                <w:rFonts w:ascii="Times New Roman" w:hAnsi="Times New Roman" w:hint="eastAsia"/>
                <w:sz w:val="24"/>
                <w:szCs w:val="28"/>
              </w:rPr>
              <w:t>A</w:t>
            </w:r>
            <w:r w:rsidRPr="00D4046B">
              <w:rPr>
                <w:rFonts w:ascii="Times New Roman" w:hAnsi="Times New Roman" w:hint="eastAsia"/>
                <w:sz w:val="24"/>
                <w:szCs w:val="28"/>
              </w:rPr>
              <w:t>股股票已于</w:t>
            </w:r>
            <w:r w:rsidRPr="00D4046B">
              <w:rPr>
                <w:rFonts w:ascii="Times New Roman" w:hAnsi="Times New Roman" w:hint="eastAsia"/>
                <w:sz w:val="24"/>
                <w:szCs w:val="28"/>
              </w:rPr>
              <w:t>9</w:t>
            </w:r>
            <w:r w:rsidRPr="00D4046B">
              <w:rPr>
                <w:rFonts w:ascii="Times New Roman" w:hAnsi="Times New Roman" w:hint="eastAsia"/>
                <w:sz w:val="24"/>
                <w:szCs w:val="28"/>
              </w:rPr>
              <w:t>月</w:t>
            </w:r>
            <w:r w:rsidRPr="00D4046B">
              <w:rPr>
                <w:rFonts w:ascii="Times New Roman" w:hAnsi="Times New Roman" w:hint="eastAsia"/>
                <w:sz w:val="24"/>
                <w:szCs w:val="28"/>
              </w:rPr>
              <w:t>1</w:t>
            </w:r>
            <w:r w:rsidRPr="00D4046B">
              <w:rPr>
                <w:rFonts w:ascii="Times New Roman" w:hAnsi="Times New Roman"/>
                <w:sz w:val="24"/>
                <w:szCs w:val="28"/>
              </w:rPr>
              <w:t>4</w:t>
            </w:r>
            <w:r w:rsidRPr="00D4046B">
              <w:rPr>
                <w:rFonts w:ascii="Times New Roman" w:hAnsi="Times New Roman" w:hint="eastAsia"/>
                <w:sz w:val="24"/>
                <w:szCs w:val="28"/>
              </w:rPr>
              <w:t>日拿到证监会的批文，现在正在进行路演工作</w:t>
            </w:r>
            <w:r w:rsidR="006F41C2">
              <w:rPr>
                <w:rFonts w:ascii="Times New Roman" w:hAnsi="Times New Roman" w:hint="eastAsia"/>
                <w:sz w:val="24"/>
                <w:szCs w:val="28"/>
              </w:rPr>
              <w:t>，</w:t>
            </w:r>
            <w:r w:rsidRPr="00D4046B">
              <w:rPr>
                <w:rFonts w:ascii="Times New Roman" w:hAnsi="Times New Roman" w:hint="eastAsia"/>
                <w:sz w:val="24"/>
                <w:szCs w:val="28"/>
              </w:rPr>
              <w:t>计划在下月启动询价和正式发行。</w:t>
            </w:r>
          </w:p>
          <w:p w14:paraId="77465654" w14:textId="3113E1DA" w:rsidR="006F2B39" w:rsidRPr="009D73E9" w:rsidRDefault="003E57C4" w:rsidP="005C54FC">
            <w:pPr>
              <w:pStyle w:val="a3"/>
              <w:numPr>
                <w:ilvl w:val="0"/>
                <w:numId w:val="1"/>
              </w:numPr>
              <w:spacing w:afterLines="50" w:after="156" w:line="360" w:lineRule="auto"/>
              <w:ind w:firstLineChars="0" w:firstLine="0"/>
              <w:rPr>
                <w:rFonts w:ascii="Times New Roman" w:hAnsi="Times New Roman"/>
                <w:b/>
                <w:sz w:val="24"/>
              </w:rPr>
            </w:pPr>
            <w:r w:rsidRPr="009D73E9">
              <w:rPr>
                <w:rFonts w:ascii="Times New Roman" w:hAnsi="宋体" w:hint="eastAsia"/>
                <w:b/>
                <w:color w:val="000000"/>
                <w:sz w:val="24"/>
              </w:rPr>
              <w:t>与投资者互动交流环节</w:t>
            </w:r>
          </w:p>
          <w:p w14:paraId="606ADE15" w14:textId="741F6F40" w:rsidR="003E57C4" w:rsidRPr="00DB2437" w:rsidRDefault="00C4694A" w:rsidP="00DB2437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公司</w:t>
            </w:r>
            <w:r w:rsidRPr="00C4694A">
              <w:rPr>
                <w:rFonts w:ascii="Times New Roman" w:hAnsi="Times New Roman" w:hint="eastAsia"/>
                <w:b/>
                <w:sz w:val="24"/>
              </w:rPr>
              <w:t>对经销商</w:t>
            </w:r>
            <w:r>
              <w:rPr>
                <w:rFonts w:ascii="Times New Roman" w:hAnsi="Times New Roman" w:hint="eastAsia"/>
                <w:b/>
                <w:sz w:val="24"/>
              </w:rPr>
              <w:t>如何</w:t>
            </w:r>
            <w:r w:rsidRPr="00C4694A">
              <w:rPr>
                <w:rFonts w:ascii="Times New Roman" w:hAnsi="Times New Roman" w:hint="eastAsia"/>
                <w:b/>
                <w:sz w:val="24"/>
              </w:rPr>
              <w:t>管控</w:t>
            </w:r>
            <w:r w:rsidR="00895DCE">
              <w:rPr>
                <w:rFonts w:ascii="Times New Roman" w:hAnsi="Times New Roman" w:hint="eastAsia"/>
                <w:b/>
                <w:sz w:val="24"/>
              </w:rPr>
              <w:t>？</w:t>
            </w:r>
          </w:p>
          <w:p w14:paraId="77048B81" w14:textId="18C1A277" w:rsidR="007F709E" w:rsidRPr="007F709E" w:rsidRDefault="003E57C4" w:rsidP="007F709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7F709E">
              <w:rPr>
                <w:rFonts w:ascii="Times New Roman" w:hAnsi="Times New Roman" w:hint="eastAsia"/>
                <w:bCs/>
                <w:sz w:val="24"/>
              </w:rPr>
              <w:t>答：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（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1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）公司按照发展规划每年制定年度销售目标进行管理；（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2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）通过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ERP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系统对经销商进行信息和订单管理；（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3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）经销商库存管理；（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4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）公司根据不同市场每月设置铺市率、库存数、上架率、终端视觉表现等市场指标进行管理；（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5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）对经销商进行终端零售价管理；（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6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）对经销商促销活动进行管理；（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7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）经销商信用管理；（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8</w:t>
            </w:r>
            <w:r w:rsidR="00C4694A" w:rsidRPr="00C4694A">
              <w:rPr>
                <w:rFonts w:ascii="Times New Roman" w:hAnsi="Times New Roman" w:hint="eastAsia"/>
                <w:bCs/>
                <w:sz w:val="24"/>
              </w:rPr>
              <w:t>）营销能力培训。</w:t>
            </w:r>
          </w:p>
          <w:p w14:paraId="2D4E5DCD" w14:textId="4C6A077E" w:rsidR="00A05C2B" w:rsidRPr="00A05C2B" w:rsidRDefault="00C4694A" w:rsidP="00A05C2B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第三季度</w:t>
            </w:r>
            <w:r w:rsidR="00A41035">
              <w:rPr>
                <w:rFonts w:ascii="Times New Roman" w:hAnsi="Times New Roman" w:hint="eastAsia"/>
                <w:b/>
                <w:bCs/>
                <w:sz w:val="24"/>
              </w:rPr>
              <w:t>销售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费用投放主要体现在哪些方面？</w:t>
            </w:r>
          </w:p>
          <w:p w14:paraId="61E954DC" w14:textId="1FBEB1A3" w:rsidR="00A41035" w:rsidRDefault="00AA1535" w:rsidP="00A41035">
            <w:pPr>
              <w:spacing w:afterLines="50" w:after="156" w:line="36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7F709E">
              <w:rPr>
                <w:rFonts w:ascii="Times New Roman" w:hAnsi="Times New Roman" w:hint="eastAsia"/>
                <w:bCs/>
                <w:sz w:val="24"/>
              </w:rPr>
              <w:lastRenderedPageBreak/>
              <w:t>答：</w:t>
            </w:r>
            <w:r w:rsidR="00A41035">
              <w:rPr>
                <w:rFonts w:ascii="Times New Roman" w:hAnsi="Times New Roman" w:hint="eastAsia"/>
                <w:bCs/>
                <w:sz w:val="24"/>
              </w:rPr>
              <w:t>主要为</w:t>
            </w:r>
            <w:r w:rsidR="003A1814">
              <w:rPr>
                <w:rFonts w:ascii="Times New Roman" w:hAnsi="Times New Roman" w:hint="eastAsia"/>
                <w:bCs/>
                <w:sz w:val="24"/>
              </w:rPr>
              <w:t>广告费、</w:t>
            </w:r>
            <w:r w:rsidR="00A41035">
              <w:rPr>
                <w:rFonts w:ascii="Times New Roman" w:hAnsi="Times New Roman" w:hint="eastAsia"/>
                <w:bCs/>
                <w:sz w:val="24"/>
              </w:rPr>
              <w:t>业务宣传费和促销费。</w:t>
            </w:r>
            <w:r w:rsidR="003A1814">
              <w:rPr>
                <w:rFonts w:ascii="Times New Roman" w:hAnsi="Times New Roman" w:hint="eastAsia"/>
                <w:bCs/>
                <w:sz w:val="24"/>
              </w:rPr>
              <w:t>广告费</w:t>
            </w:r>
            <w:r w:rsidR="00E87E65">
              <w:rPr>
                <w:rFonts w:ascii="Times New Roman" w:hAnsi="Times New Roman" w:hint="eastAsia"/>
                <w:bCs/>
                <w:sz w:val="24"/>
              </w:rPr>
              <w:t>主要是邀请明星代言和投放电视广告；</w:t>
            </w:r>
            <w:r w:rsidR="003A1814">
              <w:rPr>
                <w:rFonts w:ascii="Times New Roman" w:hAnsi="Times New Roman" w:hint="eastAsia"/>
                <w:bCs/>
                <w:sz w:val="24"/>
              </w:rPr>
              <w:t>业务宣传费主要是终端推广、陈列费、品尝推广费等；</w:t>
            </w:r>
            <w:r w:rsidR="00E87E65">
              <w:rPr>
                <w:rFonts w:ascii="Times New Roman" w:hAnsi="Times New Roman" w:hint="eastAsia"/>
                <w:bCs/>
                <w:sz w:val="24"/>
              </w:rPr>
              <w:t>促销费是渠道</w:t>
            </w:r>
            <w:r w:rsidR="003A1814">
              <w:rPr>
                <w:rFonts w:ascii="Times New Roman" w:hAnsi="Times New Roman" w:hint="eastAsia"/>
                <w:bCs/>
                <w:sz w:val="24"/>
              </w:rPr>
              <w:t>促销品及物料、特价让利、导购服务费</w:t>
            </w:r>
            <w:r w:rsidR="00E87E65">
              <w:rPr>
                <w:rFonts w:ascii="Times New Roman" w:hAnsi="Times New Roman" w:hint="eastAsia"/>
                <w:bCs/>
                <w:sz w:val="24"/>
              </w:rPr>
              <w:t>等。</w:t>
            </w:r>
          </w:p>
          <w:p w14:paraId="66D686AF" w14:textId="29EF71B1" w:rsidR="0004508D" w:rsidRPr="002463FA" w:rsidRDefault="00C4694A" w:rsidP="00A41035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公司</w:t>
            </w:r>
            <w:r w:rsidR="003F2B43">
              <w:rPr>
                <w:rFonts w:ascii="Times New Roman" w:hAnsi="Times New Roman" w:hint="eastAsia"/>
                <w:b/>
                <w:bCs/>
                <w:sz w:val="24"/>
              </w:rPr>
              <w:t>前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三季度成本端的压力来自哪些方面</w:t>
            </w:r>
            <w:r w:rsidR="007F709E">
              <w:rPr>
                <w:rFonts w:ascii="Times New Roman" w:hAnsi="Times New Roman" w:hint="eastAsia"/>
                <w:b/>
                <w:bCs/>
                <w:sz w:val="24"/>
              </w:rPr>
              <w:t>？</w:t>
            </w:r>
          </w:p>
          <w:p w14:paraId="4EF9CA41" w14:textId="5091D024" w:rsidR="0004508D" w:rsidRPr="000A420C" w:rsidRDefault="0004508D" w:rsidP="0004508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A420C">
              <w:rPr>
                <w:rFonts w:ascii="Times New Roman" w:hAnsi="Times New Roman" w:hint="eastAsia"/>
                <w:sz w:val="24"/>
              </w:rPr>
              <w:t>答：</w:t>
            </w:r>
            <w:r w:rsidR="006D3C78">
              <w:rPr>
                <w:rFonts w:ascii="Times New Roman" w:hAnsi="Times New Roman" w:hint="eastAsia"/>
                <w:sz w:val="24"/>
              </w:rPr>
              <w:t>公司主要原材料</w:t>
            </w:r>
            <w:r w:rsidR="003F2B43">
              <w:rPr>
                <w:rFonts w:ascii="Times New Roman" w:hAnsi="Times New Roman" w:hint="eastAsia"/>
                <w:sz w:val="24"/>
              </w:rPr>
              <w:t>姜、豆瓣、起酥油等重要原材料的单价同比上涨，但花椒</w:t>
            </w:r>
            <w:r w:rsidR="00D84278">
              <w:rPr>
                <w:rFonts w:ascii="Times New Roman" w:hAnsi="Times New Roman" w:hint="eastAsia"/>
                <w:sz w:val="24"/>
              </w:rPr>
              <w:t>类</w:t>
            </w:r>
            <w:r w:rsidR="003F2B43">
              <w:rPr>
                <w:rFonts w:ascii="Times New Roman" w:hAnsi="Times New Roman" w:hint="eastAsia"/>
                <w:sz w:val="24"/>
              </w:rPr>
              <w:t>、</w:t>
            </w:r>
            <w:r w:rsidR="00D84278">
              <w:rPr>
                <w:rFonts w:ascii="Times New Roman" w:hAnsi="Times New Roman" w:hint="eastAsia"/>
                <w:sz w:val="24"/>
              </w:rPr>
              <w:t>部分辣椒类</w:t>
            </w:r>
            <w:r w:rsidR="003F2B43">
              <w:rPr>
                <w:rFonts w:ascii="Times New Roman" w:hAnsi="Times New Roman" w:hint="eastAsia"/>
                <w:sz w:val="24"/>
              </w:rPr>
              <w:t>等重要原材料的单价有所下降，综合来看，累计的采购成本有小幅下降。</w:t>
            </w:r>
          </w:p>
          <w:p w14:paraId="5FD101EB" w14:textId="566FA576" w:rsidR="000A420C" w:rsidRPr="000A420C" w:rsidRDefault="00C4694A" w:rsidP="000A420C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三季度毛利率上升的原因</w:t>
            </w:r>
            <w:r w:rsidR="007F709E">
              <w:rPr>
                <w:rFonts w:ascii="Times New Roman" w:hAnsi="Times New Roman" w:hint="eastAsia"/>
                <w:b/>
                <w:bCs/>
                <w:sz w:val="24"/>
              </w:rPr>
              <w:t>？</w:t>
            </w:r>
          </w:p>
          <w:p w14:paraId="1AFDDF0C" w14:textId="43974E85" w:rsidR="00950BD6" w:rsidRPr="00950BD6" w:rsidRDefault="000A420C" w:rsidP="00950BD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2"/>
              </w:rPr>
            </w:pPr>
            <w:r w:rsidRPr="00950BD6">
              <w:rPr>
                <w:rFonts w:ascii="Times New Roman" w:hAnsi="Times New Roman" w:hint="eastAsia"/>
                <w:sz w:val="24"/>
              </w:rPr>
              <w:t>答：</w:t>
            </w:r>
            <w:r w:rsidR="003F2B43">
              <w:rPr>
                <w:rFonts w:ascii="Times New Roman" w:hAnsi="Times New Roman" w:hint="eastAsia"/>
                <w:sz w:val="24"/>
              </w:rPr>
              <w:t>公司三季度毛利率</w:t>
            </w:r>
            <w:r w:rsidR="00A41035">
              <w:rPr>
                <w:rFonts w:ascii="Times New Roman" w:hAnsi="Times New Roman" w:hint="eastAsia"/>
                <w:sz w:val="24"/>
              </w:rPr>
              <w:t>较去年同期上涨主要是因</w:t>
            </w:r>
            <w:r w:rsidR="003F2B43">
              <w:rPr>
                <w:rFonts w:ascii="Times New Roman" w:hAnsi="Times New Roman" w:hint="eastAsia"/>
                <w:sz w:val="24"/>
              </w:rPr>
              <w:t>为</w:t>
            </w:r>
            <w:r w:rsidR="004E5C7C">
              <w:rPr>
                <w:rFonts w:ascii="Times New Roman" w:hAnsi="Times New Roman" w:hint="eastAsia"/>
                <w:sz w:val="24"/>
              </w:rPr>
              <w:t>部分产品调价的影响</w:t>
            </w:r>
            <w:r w:rsidR="00A41035">
              <w:rPr>
                <w:rFonts w:ascii="Times New Roman" w:hAnsi="Times New Roman" w:hint="eastAsia"/>
                <w:sz w:val="24"/>
              </w:rPr>
              <w:t>及</w:t>
            </w:r>
            <w:r w:rsidR="00DB5F24">
              <w:rPr>
                <w:rFonts w:ascii="Times New Roman" w:hAnsi="Times New Roman" w:hint="eastAsia"/>
                <w:sz w:val="24"/>
              </w:rPr>
              <w:t>产品结构</w:t>
            </w:r>
            <w:r w:rsidR="00A41035">
              <w:rPr>
                <w:rFonts w:ascii="Times New Roman" w:hAnsi="Times New Roman" w:hint="eastAsia"/>
                <w:sz w:val="24"/>
              </w:rPr>
              <w:t>调整所致</w:t>
            </w:r>
            <w:r w:rsidR="00DB5F24">
              <w:rPr>
                <w:rFonts w:ascii="Times New Roman" w:hAnsi="Times New Roman" w:hint="eastAsia"/>
                <w:sz w:val="24"/>
              </w:rPr>
              <w:t>。</w:t>
            </w:r>
          </w:p>
          <w:p w14:paraId="67B3CA98" w14:textId="2893DDB8" w:rsidR="000A420C" w:rsidRPr="00950BD6" w:rsidRDefault="00C4694A" w:rsidP="000A420C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研发人员的激励机制</w:t>
            </w:r>
            <w:r w:rsidR="00950BD6" w:rsidRPr="00950BD6">
              <w:rPr>
                <w:rFonts w:ascii="Times New Roman" w:hAnsi="Times New Roman" w:hint="eastAsia"/>
                <w:b/>
                <w:bCs/>
                <w:sz w:val="24"/>
              </w:rPr>
              <w:t>？</w:t>
            </w:r>
          </w:p>
          <w:p w14:paraId="777021ED" w14:textId="4DF7079B" w:rsidR="000A420C" w:rsidRPr="00950BD6" w:rsidRDefault="000A420C" w:rsidP="00950BD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950BD6">
              <w:rPr>
                <w:rFonts w:ascii="Times New Roman" w:hAnsi="Times New Roman" w:hint="eastAsia"/>
                <w:sz w:val="24"/>
              </w:rPr>
              <w:t>答：</w:t>
            </w:r>
            <w:r w:rsidR="006F66E4" w:rsidRPr="006F66E4">
              <w:rPr>
                <w:rFonts w:ascii="Times New Roman" w:hAnsi="Times New Roman"/>
                <w:sz w:val="24"/>
              </w:rPr>
              <w:t>公司为确保研发人才的高素质和研发人员科研能力的持续提高，建立了《奖励管理办法》、《研发定制餐调项目激励办法》等一系列研发激励制度。针对新产品、新工艺以及发明专利等不同研发项目，按项目的经济效益和社会效益等指标综合评定，给予研发人员奖金、晋升以及加薪等奖励，有效的激励了研发人员的工作热情。</w:t>
            </w:r>
          </w:p>
          <w:p w14:paraId="23D272D7" w14:textId="4A4DCF56" w:rsidR="000A420C" w:rsidRPr="007432BB" w:rsidRDefault="00C4694A" w:rsidP="007432BB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未来广告费用投放计划</w:t>
            </w:r>
            <w:r w:rsidR="00950BD6">
              <w:rPr>
                <w:rFonts w:ascii="Times New Roman" w:hAnsi="Times New Roman" w:hint="eastAsia"/>
                <w:b/>
                <w:bCs/>
                <w:sz w:val="24"/>
              </w:rPr>
              <w:t>？</w:t>
            </w:r>
          </w:p>
          <w:p w14:paraId="5B8C71C1" w14:textId="0C558E21" w:rsidR="007432BB" w:rsidRPr="003F2B43" w:rsidRDefault="007432BB" w:rsidP="00A41035">
            <w:pPr>
              <w:spacing w:afterLines="50" w:after="156" w:line="36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950BD6">
              <w:rPr>
                <w:rFonts w:ascii="Times New Roman" w:hAnsi="Times New Roman" w:hint="eastAsia"/>
                <w:sz w:val="24"/>
                <w:szCs w:val="22"/>
              </w:rPr>
              <w:t>答：</w:t>
            </w:r>
            <w:r w:rsidR="00A41035">
              <w:rPr>
                <w:rFonts w:ascii="Times New Roman" w:hAnsi="Times New Roman" w:hint="eastAsia"/>
                <w:bCs/>
                <w:sz w:val="24"/>
              </w:rPr>
              <w:t>公司通过与</w:t>
            </w:r>
            <w:r w:rsidR="00A41035" w:rsidRPr="003F2B43">
              <w:rPr>
                <w:rFonts w:ascii="Times New Roman" w:hAnsi="Times New Roman" w:hint="eastAsia"/>
                <w:bCs/>
                <w:sz w:val="24"/>
              </w:rPr>
              <w:t>江苏卫视</w:t>
            </w:r>
            <w:r w:rsidR="00A41035">
              <w:rPr>
                <w:rFonts w:ascii="Times New Roman" w:hAnsi="Times New Roman" w:hint="eastAsia"/>
                <w:bCs/>
                <w:sz w:val="24"/>
              </w:rPr>
              <w:t>“非诚勿扰”</w:t>
            </w:r>
            <w:r w:rsidR="00A41035" w:rsidRPr="003F2B43">
              <w:rPr>
                <w:rFonts w:ascii="Times New Roman" w:hAnsi="Times New Roman" w:hint="eastAsia"/>
                <w:bCs/>
                <w:sz w:val="24"/>
              </w:rPr>
              <w:t>、芒果</w:t>
            </w:r>
            <w:r w:rsidR="00A41035" w:rsidRPr="003F2B43">
              <w:rPr>
                <w:rFonts w:ascii="Times New Roman" w:hAnsi="Times New Roman" w:hint="eastAsia"/>
                <w:bCs/>
                <w:sz w:val="24"/>
              </w:rPr>
              <w:t>TV</w:t>
            </w:r>
            <w:r w:rsidR="00A41035" w:rsidRPr="003F2B43">
              <w:rPr>
                <w:rFonts w:ascii="Times New Roman" w:hAnsi="Times New Roman" w:hint="eastAsia"/>
                <w:bCs/>
                <w:sz w:val="24"/>
              </w:rPr>
              <w:t>、新浪微博、</w:t>
            </w:r>
            <w:r w:rsidR="00A41035">
              <w:rPr>
                <w:rFonts w:ascii="Times New Roman" w:hAnsi="Times New Roman" w:hint="eastAsia"/>
                <w:bCs/>
                <w:sz w:val="24"/>
              </w:rPr>
              <w:t>分众传媒</w:t>
            </w:r>
            <w:r w:rsidR="00A41035" w:rsidRPr="003F2B43">
              <w:rPr>
                <w:rFonts w:ascii="Times New Roman" w:hAnsi="Times New Roman" w:hint="eastAsia"/>
                <w:bCs/>
                <w:sz w:val="24"/>
              </w:rPr>
              <w:t>等各大媒体</w:t>
            </w:r>
            <w:r w:rsidR="00A41035">
              <w:rPr>
                <w:rFonts w:ascii="Times New Roman" w:hAnsi="Times New Roman" w:hint="eastAsia"/>
                <w:bCs/>
                <w:sz w:val="24"/>
              </w:rPr>
              <w:t>渠道合作，加强品牌建设。</w:t>
            </w:r>
            <w:r w:rsidR="003F2B43">
              <w:rPr>
                <w:rFonts w:ascii="Times New Roman" w:hAnsi="Times New Roman" w:hint="eastAsia"/>
                <w:bCs/>
                <w:sz w:val="24"/>
              </w:rPr>
              <w:t>目前，全年广告投放计划正逐步实施，第</w:t>
            </w:r>
            <w:r w:rsidR="003F2B43">
              <w:rPr>
                <w:rFonts w:ascii="Times New Roman" w:hAnsi="Times New Roman" w:hint="eastAsia"/>
                <w:bCs/>
                <w:sz w:val="24"/>
              </w:rPr>
              <w:t>4</w:t>
            </w:r>
            <w:r w:rsidR="003F2B43">
              <w:rPr>
                <w:rFonts w:ascii="Times New Roman" w:hAnsi="Times New Roman" w:hint="eastAsia"/>
                <w:bCs/>
                <w:sz w:val="24"/>
              </w:rPr>
              <w:t>季度将会加大投放力度。</w:t>
            </w:r>
          </w:p>
          <w:p w14:paraId="69C06F8A" w14:textId="75AA7289" w:rsidR="00950BD6" w:rsidRPr="007432BB" w:rsidRDefault="00C4694A" w:rsidP="00950BD6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公司是否有推出方便食品、速食产品的计划</w:t>
            </w:r>
            <w:r w:rsidR="00950BD6">
              <w:rPr>
                <w:rFonts w:ascii="Times New Roman" w:hAnsi="Times New Roman" w:hint="eastAsia"/>
                <w:b/>
                <w:bCs/>
                <w:sz w:val="24"/>
              </w:rPr>
              <w:t>？</w:t>
            </w:r>
          </w:p>
          <w:p w14:paraId="0CC946C1" w14:textId="588F3BC0" w:rsidR="00513EB0" w:rsidRDefault="00A02ED6" w:rsidP="00602259">
            <w:pPr>
              <w:pStyle w:val="a3"/>
              <w:spacing w:line="360" w:lineRule="auto"/>
              <w:ind w:left="-50" w:firstLineChars="195" w:firstLine="468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 w:hint="eastAsia"/>
                <w:sz w:val="24"/>
                <w:szCs w:val="22"/>
              </w:rPr>
              <w:t>答：</w:t>
            </w:r>
            <w:r w:rsidR="00E87E65" w:rsidRPr="00E87E65">
              <w:rPr>
                <w:rFonts w:ascii="Times New Roman" w:hAnsi="Times New Roman"/>
                <w:sz w:val="24"/>
                <w:szCs w:val="22"/>
              </w:rPr>
              <w:t>公司在</w:t>
            </w:r>
            <w:r w:rsidR="00E87E65" w:rsidRPr="00E87E65">
              <w:rPr>
                <w:rFonts w:ascii="Times New Roman" w:hAnsi="Times New Roman"/>
                <w:sz w:val="24"/>
                <w:szCs w:val="22"/>
              </w:rPr>
              <w:t>2018</w:t>
            </w:r>
            <w:r w:rsidR="00E87E65" w:rsidRPr="00E87E65">
              <w:rPr>
                <w:rFonts w:ascii="Times New Roman" w:hAnsi="Times New Roman"/>
                <w:sz w:val="24"/>
                <w:szCs w:val="22"/>
              </w:rPr>
              <w:t>年初推出过自热火锅产品，因火锅食材均是外协生产，存在一定的食品安全风险，经过充分的市场调研和评估，于</w:t>
            </w:r>
            <w:r w:rsidR="00E87E65" w:rsidRPr="00E87E65">
              <w:rPr>
                <w:rFonts w:ascii="Times New Roman" w:hAnsi="Times New Roman"/>
                <w:sz w:val="24"/>
                <w:szCs w:val="22"/>
              </w:rPr>
              <w:t>2018</w:t>
            </w:r>
            <w:r w:rsidR="00E87E65" w:rsidRPr="00E87E65">
              <w:rPr>
                <w:rFonts w:ascii="Times New Roman" w:hAnsi="Times New Roman"/>
                <w:sz w:val="24"/>
                <w:szCs w:val="22"/>
              </w:rPr>
              <w:t>年底调整了产品策略，停止了该产品的生产销售。</w:t>
            </w:r>
            <w:r w:rsidR="0008433B">
              <w:rPr>
                <w:rFonts w:ascii="Times New Roman" w:hAnsi="Times New Roman" w:hint="eastAsia"/>
                <w:sz w:val="24"/>
                <w:szCs w:val="22"/>
              </w:rPr>
              <w:t>目前暂未</w:t>
            </w:r>
            <w:r w:rsidR="00F7610A">
              <w:rPr>
                <w:rFonts w:ascii="Times New Roman" w:hAnsi="Times New Roman" w:hint="eastAsia"/>
                <w:sz w:val="24"/>
                <w:szCs w:val="22"/>
              </w:rPr>
              <w:t>有</w:t>
            </w:r>
            <w:r w:rsidR="0008433B">
              <w:rPr>
                <w:rFonts w:ascii="Times New Roman" w:hAnsi="Times New Roman" w:hint="eastAsia"/>
                <w:sz w:val="24"/>
                <w:szCs w:val="22"/>
              </w:rPr>
              <w:t>推出方便食品、速食产品的计划。</w:t>
            </w:r>
          </w:p>
          <w:p w14:paraId="20AC1BC1" w14:textId="6605611F" w:rsidR="00513EB0" w:rsidRPr="00513EB0" w:rsidRDefault="00C4694A" w:rsidP="00513EB0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库存增加的原因</w:t>
            </w:r>
            <w:r w:rsidR="00950BD6"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？</w:t>
            </w:r>
          </w:p>
          <w:p w14:paraId="05B17317" w14:textId="238FAB4B" w:rsidR="00513EB0" w:rsidRPr="0047007B" w:rsidRDefault="00513EB0" w:rsidP="00CE200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szCs w:val="22"/>
              </w:rPr>
              <w:t>答</w:t>
            </w:r>
            <w:r w:rsidR="0047007B">
              <w:rPr>
                <w:rFonts w:ascii="Times New Roman" w:hAnsi="Times New Roman" w:hint="eastAsia"/>
                <w:sz w:val="24"/>
                <w:szCs w:val="22"/>
              </w:rPr>
              <w:t>：</w:t>
            </w:r>
            <w:r w:rsidR="00F7610A">
              <w:rPr>
                <w:rFonts w:ascii="Times New Roman" w:hAnsi="Times New Roman" w:hint="eastAsia"/>
                <w:sz w:val="24"/>
                <w:szCs w:val="22"/>
              </w:rPr>
              <w:t>库存比年初有所增加，主要因为：</w:t>
            </w:r>
            <w:r w:rsidR="00DB5F24">
              <w:rPr>
                <w:rFonts w:ascii="Times New Roman" w:hAnsi="Times New Roman"/>
                <w:sz w:val="24"/>
              </w:rPr>
              <w:fldChar w:fldCharType="begin"/>
            </w:r>
            <w:r w:rsidR="00DB5F24">
              <w:rPr>
                <w:rFonts w:ascii="Times New Roman" w:hAnsi="Times New Roman"/>
                <w:sz w:val="24"/>
              </w:rPr>
              <w:instrText xml:space="preserve"> </w:instrText>
            </w:r>
            <w:r w:rsidR="00DB5F24">
              <w:rPr>
                <w:rFonts w:ascii="Times New Roman" w:hAnsi="Times New Roman" w:hint="eastAsia"/>
                <w:sz w:val="24"/>
              </w:rPr>
              <w:instrText>= 1 \* GB3</w:instrText>
            </w:r>
            <w:r w:rsidR="00DB5F24">
              <w:rPr>
                <w:rFonts w:ascii="Times New Roman" w:hAnsi="Times New Roman"/>
                <w:sz w:val="24"/>
              </w:rPr>
              <w:instrText xml:space="preserve"> </w:instrText>
            </w:r>
            <w:r w:rsidR="00DB5F24">
              <w:rPr>
                <w:rFonts w:ascii="Times New Roman" w:hAnsi="Times New Roman"/>
                <w:sz w:val="24"/>
              </w:rPr>
              <w:fldChar w:fldCharType="separate"/>
            </w:r>
            <w:r w:rsidR="00DB5F24">
              <w:rPr>
                <w:rFonts w:ascii="Times New Roman" w:hAnsi="Times New Roman" w:hint="eastAsia"/>
                <w:noProof/>
                <w:sz w:val="24"/>
              </w:rPr>
              <w:t>①</w:t>
            </w:r>
            <w:r w:rsidR="00DB5F24">
              <w:rPr>
                <w:rFonts w:ascii="Times New Roman" w:hAnsi="Times New Roman"/>
                <w:sz w:val="24"/>
              </w:rPr>
              <w:fldChar w:fldCharType="end"/>
            </w:r>
            <w:r w:rsidR="00DB5F24">
              <w:rPr>
                <w:rFonts w:ascii="Times New Roman" w:hAnsi="Times New Roman" w:hint="eastAsia"/>
                <w:sz w:val="24"/>
              </w:rPr>
              <w:t>产成品的库存是为了</w:t>
            </w:r>
            <w:r w:rsidR="00B9206F">
              <w:rPr>
                <w:rFonts w:ascii="Times New Roman" w:hAnsi="Times New Roman" w:hint="eastAsia"/>
                <w:sz w:val="24"/>
              </w:rPr>
              <w:t>满足</w:t>
            </w:r>
            <w:r w:rsidR="00DB5F24">
              <w:rPr>
                <w:rFonts w:ascii="Times New Roman" w:hAnsi="Times New Roman" w:hint="eastAsia"/>
                <w:sz w:val="24"/>
              </w:rPr>
              <w:t>旺季消费需求，提前备货；</w:t>
            </w:r>
            <w:r w:rsidR="00DB5F24">
              <w:rPr>
                <w:rFonts w:ascii="Times New Roman" w:hAnsi="Times New Roman"/>
                <w:sz w:val="24"/>
              </w:rPr>
              <w:fldChar w:fldCharType="begin"/>
            </w:r>
            <w:r w:rsidR="00DB5F24">
              <w:rPr>
                <w:rFonts w:ascii="Times New Roman" w:hAnsi="Times New Roman"/>
                <w:sz w:val="24"/>
              </w:rPr>
              <w:instrText xml:space="preserve"> </w:instrText>
            </w:r>
            <w:r w:rsidR="00DB5F24">
              <w:rPr>
                <w:rFonts w:ascii="Times New Roman" w:hAnsi="Times New Roman" w:hint="eastAsia"/>
                <w:sz w:val="24"/>
              </w:rPr>
              <w:instrText>= 2 \* GB3</w:instrText>
            </w:r>
            <w:r w:rsidR="00DB5F24">
              <w:rPr>
                <w:rFonts w:ascii="Times New Roman" w:hAnsi="Times New Roman"/>
                <w:sz w:val="24"/>
              </w:rPr>
              <w:instrText xml:space="preserve"> </w:instrText>
            </w:r>
            <w:r w:rsidR="00DB5F24">
              <w:rPr>
                <w:rFonts w:ascii="Times New Roman" w:hAnsi="Times New Roman"/>
                <w:sz w:val="24"/>
              </w:rPr>
              <w:fldChar w:fldCharType="separate"/>
            </w:r>
            <w:r w:rsidR="00DB5F24">
              <w:rPr>
                <w:rFonts w:ascii="Times New Roman" w:hAnsi="Times New Roman" w:hint="eastAsia"/>
                <w:noProof/>
                <w:sz w:val="24"/>
              </w:rPr>
              <w:t>②</w:t>
            </w:r>
            <w:r w:rsidR="00DB5F24">
              <w:rPr>
                <w:rFonts w:ascii="Times New Roman" w:hAnsi="Times New Roman"/>
                <w:sz w:val="24"/>
              </w:rPr>
              <w:fldChar w:fldCharType="end"/>
            </w:r>
            <w:r w:rsidR="00DB5F24">
              <w:rPr>
                <w:rFonts w:ascii="Times New Roman" w:hAnsi="Times New Roman" w:hint="eastAsia"/>
                <w:sz w:val="24"/>
              </w:rPr>
              <w:t>原辅料的库存是为了满足旺季生产</w:t>
            </w:r>
            <w:r w:rsidR="00B9206F">
              <w:rPr>
                <w:rFonts w:ascii="Times New Roman" w:hAnsi="Times New Roman" w:hint="eastAsia"/>
                <w:sz w:val="24"/>
              </w:rPr>
              <w:t>需要。</w:t>
            </w:r>
          </w:p>
          <w:p w14:paraId="0398E0C6" w14:textId="129BE9DC" w:rsidR="00513EB0" w:rsidRPr="00513EB0" w:rsidRDefault="00C4694A" w:rsidP="00513EB0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公司双品牌的定位</w:t>
            </w:r>
            <w:r w:rsidR="001D0577"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？</w:t>
            </w:r>
          </w:p>
          <w:p w14:paraId="1AF3ADE0" w14:textId="3179C08D" w:rsidR="00513EB0" w:rsidRPr="000E783E" w:rsidRDefault="00513EB0" w:rsidP="00CE200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2"/>
              </w:rPr>
            </w:pPr>
            <w:r w:rsidRPr="000E783E">
              <w:rPr>
                <w:rFonts w:ascii="Times New Roman" w:hAnsi="Times New Roman" w:hint="eastAsia"/>
                <w:sz w:val="24"/>
                <w:szCs w:val="22"/>
              </w:rPr>
              <w:t>答</w:t>
            </w:r>
            <w:r w:rsidR="000E783E" w:rsidRPr="000E783E">
              <w:rPr>
                <w:rFonts w:ascii="Times New Roman" w:hAnsi="Times New Roman" w:hint="eastAsia"/>
                <w:sz w:val="24"/>
                <w:szCs w:val="22"/>
              </w:rPr>
              <w:t>：</w:t>
            </w:r>
            <w:r w:rsidR="00B9206F">
              <w:rPr>
                <w:rFonts w:ascii="Times New Roman" w:hAnsi="Times New Roman" w:hint="eastAsia"/>
                <w:sz w:val="24"/>
                <w:szCs w:val="22"/>
              </w:rPr>
              <w:t>“好人家”系列产品专注于火锅调料、中式菜品调料、佐餐即食类</w:t>
            </w:r>
            <w:r w:rsidR="00B9206F">
              <w:rPr>
                <w:rFonts w:ascii="Times New Roman" w:hAnsi="Times New Roman" w:hint="eastAsia"/>
                <w:sz w:val="24"/>
                <w:szCs w:val="22"/>
              </w:rPr>
              <w:lastRenderedPageBreak/>
              <w:t>产品，定位中高端市场；“大红袍”系列产品专注于火锅调料、餐饮类产品，定位大众市场和餐饮小</w:t>
            </w:r>
            <w:r w:rsidR="00B9206F">
              <w:rPr>
                <w:rFonts w:ascii="Times New Roman" w:hAnsi="Times New Roman" w:hint="eastAsia"/>
                <w:sz w:val="24"/>
                <w:szCs w:val="22"/>
              </w:rPr>
              <w:t>b</w:t>
            </w:r>
            <w:r w:rsidR="00B9206F">
              <w:rPr>
                <w:rFonts w:ascii="Times New Roman" w:hAnsi="Times New Roman" w:hint="eastAsia"/>
                <w:sz w:val="24"/>
                <w:szCs w:val="22"/>
              </w:rPr>
              <w:t>端市场</w:t>
            </w:r>
            <w:r w:rsidR="000E783E" w:rsidRPr="000E783E">
              <w:rPr>
                <w:rFonts w:ascii="Times New Roman" w:hAnsi="Times New Roman" w:hint="eastAsia"/>
                <w:sz w:val="24"/>
                <w:szCs w:val="22"/>
              </w:rPr>
              <w:t>。</w:t>
            </w:r>
          </w:p>
          <w:p w14:paraId="116228B8" w14:textId="16E03305" w:rsidR="0063671A" w:rsidRDefault="00C4694A" w:rsidP="0063671A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公司</w:t>
            </w:r>
            <w:r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2019</w:t>
            </w:r>
            <w:r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年末销售人员数量是多少</w:t>
            </w:r>
            <w:r w:rsidR="001D0577"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？</w:t>
            </w:r>
          </w:p>
          <w:p w14:paraId="25C1F0C7" w14:textId="659F3B56" w:rsidR="00964F6A" w:rsidRPr="00C4694A" w:rsidRDefault="0063671A" w:rsidP="00C4694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2"/>
              </w:rPr>
            </w:pPr>
            <w:r w:rsidRPr="001D0577">
              <w:rPr>
                <w:rFonts w:ascii="Times New Roman" w:hAnsi="Times New Roman" w:hint="eastAsia"/>
                <w:sz w:val="24"/>
                <w:szCs w:val="22"/>
              </w:rPr>
              <w:t>答：</w:t>
            </w:r>
            <w:r w:rsidR="00B9206F">
              <w:rPr>
                <w:rFonts w:ascii="Times New Roman" w:hAnsi="Times New Roman" w:hint="eastAsia"/>
                <w:sz w:val="24"/>
                <w:szCs w:val="22"/>
              </w:rPr>
              <w:t>2019</w:t>
            </w:r>
            <w:r w:rsidR="00B9206F">
              <w:rPr>
                <w:rFonts w:ascii="Times New Roman" w:hAnsi="Times New Roman" w:hint="eastAsia"/>
                <w:sz w:val="24"/>
                <w:szCs w:val="22"/>
              </w:rPr>
              <w:t>年末公司销售人员人数为</w:t>
            </w:r>
            <w:r w:rsidR="00B9206F">
              <w:rPr>
                <w:rFonts w:ascii="Times New Roman" w:hAnsi="Times New Roman" w:hint="eastAsia"/>
                <w:sz w:val="24"/>
                <w:szCs w:val="22"/>
              </w:rPr>
              <w:t>422</w:t>
            </w:r>
            <w:r w:rsidR="00B9206F">
              <w:rPr>
                <w:rFonts w:ascii="Times New Roman" w:hAnsi="Times New Roman" w:hint="eastAsia"/>
                <w:sz w:val="24"/>
                <w:szCs w:val="22"/>
              </w:rPr>
              <w:t>人。</w:t>
            </w:r>
          </w:p>
        </w:tc>
      </w:tr>
    </w:tbl>
    <w:p w14:paraId="34660256" w14:textId="77777777" w:rsidR="008A3055" w:rsidRDefault="008A3055" w:rsidP="00EC08A5">
      <w:pPr>
        <w:spacing w:line="276" w:lineRule="auto"/>
        <w:rPr>
          <w:rFonts w:ascii="Times New Roman" w:hAnsi="Times New Roman"/>
        </w:rPr>
      </w:pPr>
    </w:p>
    <w:sectPr w:rsidR="008A3055" w:rsidSect="009E79A5">
      <w:pgSz w:w="11906" w:h="16838"/>
      <w:pgMar w:top="1701" w:right="1416" w:bottom="72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31404" w14:textId="77777777" w:rsidR="003324F3" w:rsidRDefault="003324F3" w:rsidP="00573A35">
      <w:r>
        <w:separator/>
      </w:r>
    </w:p>
  </w:endnote>
  <w:endnote w:type="continuationSeparator" w:id="0">
    <w:p w14:paraId="34D90B79" w14:textId="77777777" w:rsidR="003324F3" w:rsidRDefault="003324F3" w:rsidP="0057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C011F" w14:textId="77777777" w:rsidR="003324F3" w:rsidRDefault="003324F3" w:rsidP="00573A35">
      <w:r>
        <w:separator/>
      </w:r>
    </w:p>
  </w:footnote>
  <w:footnote w:type="continuationSeparator" w:id="0">
    <w:p w14:paraId="4FCFFA23" w14:textId="77777777" w:rsidR="003324F3" w:rsidRDefault="003324F3" w:rsidP="0057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4E9C6A1"/>
    <w:multiLevelType w:val="singleLevel"/>
    <w:tmpl w:val="E4E9C6A1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b w:val="0"/>
      </w:rPr>
    </w:lvl>
  </w:abstractNum>
  <w:abstractNum w:abstractNumId="1" w15:restartNumberingAfterBreak="0">
    <w:nsid w:val="01CCD109"/>
    <w:multiLevelType w:val="singleLevel"/>
    <w:tmpl w:val="01CCD1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1F3382F"/>
    <w:multiLevelType w:val="hybridMultilevel"/>
    <w:tmpl w:val="A5067758"/>
    <w:lvl w:ilvl="0" w:tplc="A2BC8E4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8A06D23"/>
    <w:multiLevelType w:val="hybridMultilevel"/>
    <w:tmpl w:val="528649E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4D11633"/>
    <w:multiLevelType w:val="hybridMultilevel"/>
    <w:tmpl w:val="743C9614"/>
    <w:lvl w:ilvl="0" w:tplc="DD6893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BD773A3"/>
    <w:multiLevelType w:val="hybridMultilevel"/>
    <w:tmpl w:val="C50ABB58"/>
    <w:lvl w:ilvl="0" w:tplc="7B12E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767511"/>
    <w:multiLevelType w:val="hybridMultilevel"/>
    <w:tmpl w:val="B7885FB2"/>
    <w:lvl w:ilvl="0" w:tplc="6AF0E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0F6FDC"/>
    <w:multiLevelType w:val="hybridMultilevel"/>
    <w:tmpl w:val="44FCF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AC300E"/>
    <w:multiLevelType w:val="hybridMultilevel"/>
    <w:tmpl w:val="591E7020"/>
    <w:lvl w:ilvl="0" w:tplc="FA400A6A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4170E1"/>
    <w:rsid w:val="00004196"/>
    <w:rsid w:val="000137FB"/>
    <w:rsid w:val="0001709E"/>
    <w:rsid w:val="0002788D"/>
    <w:rsid w:val="00030CDB"/>
    <w:rsid w:val="00031444"/>
    <w:rsid w:val="00044B0D"/>
    <w:rsid w:val="0004508D"/>
    <w:rsid w:val="00046D96"/>
    <w:rsid w:val="00056B49"/>
    <w:rsid w:val="00070D51"/>
    <w:rsid w:val="0008069F"/>
    <w:rsid w:val="0008433B"/>
    <w:rsid w:val="000A0EF3"/>
    <w:rsid w:val="000A2C4F"/>
    <w:rsid w:val="000A420C"/>
    <w:rsid w:val="000B441A"/>
    <w:rsid w:val="000C6942"/>
    <w:rsid w:val="000D31EA"/>
    <w:rsid w:val="000D4767"/>
    <w:rsid w:val="000D77DE"/>
    <w:rsid w:val="000E783E"/>
    <w:rsid w:val="000F2586"/>
    <w:rsid w:val="00115585"/>
    <w:rsid w:val="00124FB6"/>
    <w:rsid w:val="00127738"/>
    <w:rsid w:val="00157BBE"/>
    <w:rsid w:val="00166AAD"/>
    <w:rsid w:val="001767DD"/>
    <w:rsid w:val="001825AB"/>
    <w:rsid w:val="00192E4F"/>
    <w:rsid w:val="001954AB"/>
    <w:rsid w:val="0019570A"/>
    <w:rsid w:val="00195C1E"/>
    <w:rsid w:val="001A16F8"/>
    <w:rsid w:val="001B51C4"/>
    <w:rsid w:val="001C552C"/>
    <w:rsid w:val="001D0577"/>
    <w:rsid w:val="001D2A67"/>
    <w:rsid w:val="001D3A95"/>
    <w:rsid w:val="001D3F6B"/>
    <w:rsid w:val="001E5E3E"/>
    <w:rsid w:val="001F615D"/>
    <w:rsid w:val="00202FC0"/>
    <w:rsid w:val="00210439"/>
    <w:rsid w:val="002228D2"/>
    <w:rsid w:val="002307BE"/>
    <w:rsid w:val="00233F54"/>
    <w:rsid w:val="002363FD"/>
    <w:rsid w:val="00245F1C"/>
    <w:rsid w:val="002463FA"/>
    <w:rsid w:val="0025004F"/>
    <w:rsid w:val="00253424"/>
    <w:rsid w:val="002558C1"/>
    <w:rsid w:val="00264200"/>
    <w:rsid w:val="00264F82"/>
    <w:rsid w:val="00276116"/>
    <w:rsid w:val="00282D5D"/>
    <w:rsid w:val="00284BFE"/>
    <w:rsid w:val="00295235"/>
    <w:rsid w:val="002B0F0E"/>
    <w:rsid w:val="002C622C"/>
    <w:rsid w:val="002D1FA8"/>
    <w:rsid w:val="002E2416"/>
    <w:rsid w:val="00306258"/>
    <w:rsid w:val="00306E5F"/>
    <w:rsid w:val="003103D7"/>
    <w:rsid w:val="00310476"/>
    <w:rsid w:val="00321E3B"/>
    <w:rsid w:val="003277C1"/>
    <w:rsid w:val="003324F3"/>
    <w:rsid w:val="00341972"/>
    <w:rsid w:val="00342A17"/>
    <w:rsid w:val="00345E87"/>
    <w:rsid w:val="00352B09"/>
    <w:rsid w:val="003642A8"/>
    <w:rsid w:val="00377D95"/>
    <w:rsid w:val="00380D45"/>
    <w:rsid w:val="00382792"/>
    <w:rsid w:val="003869BC"/>
    <w:rsid w:val="00391621"/>
    <w:rsid w:val="0039643C"/>
    <w:rsid w:val="00397234"/>
    <w:rsid w:val="003A1814"/>
    <w:rsid w:val="003A1C2A"/>
    <w:rsid w:val="003A3980"/>
    <w:rsid w:val="003A44B5"/>
    <w:rsid w:val="003C4396"/>
    <w:rsid w:val="003D5B2B"/>
    <w:rsid w:val="003D6567"/>
    <w:rsid w:val="003E57C4"/>
    <w:rsid w:val="003F2406"/>
    <w:rsid w:val="003F2B43"/>
    <w:rsid w:val="003F32C8"/>
    <w:rsid w:val="00400488"/>
    <w:rsid w:val="00416FD3"/>
    <w:rsid w:val="00427E54"/>
    <w:rsid w:val="00430512"/>
    <w:rsid w:val="00452303"/>
    <w:rsid w:val="004545AE"/>
    <w:rsid w:val="00463304"/>
    <w:rsid w:val="00465163"/>
    <w:rsid w:val="0047007B"/>
    <w:rsid w:val="00484997"/>
    <w:rsid w:val="00497089"/>
    <w:rsid w:val="004A4C8E"/>
    <w:rsid w:val="004E5C7C"/>
    <w:rsid w:val="004F2795"/>
    <w:rsid w:val="00504894"/>
    <w:rsid w:val="00511375"/>
    <w:rsid w:val="00513EB0"/>
    <w:rsid w:val="005179AD"/>
    <w:rsid w:val="00523AEA"/>
    <w:rsid w:val="005244DA"/>
    <w:rsid w:val="00551F52"/>
    <w:rsid w:val="005571D3"/>
    <w:rsid w:val="00557B59"/>
    <w:rsid w:val="00565526"/>
    <w:rsid w:val="00573A35"/>
    <w:rsid w:val="005830ED"/>
    <w:rsid w:val="00590FAB"/>
    <w:rsid w:val="005B2E1C"/>
    <w:rsid w:val="005C54FC"/>
    <w:rsid w:val="005E5012"/>
    <w:rsid w:val="00602259"/>
    <w:rsid w:val="00606796"/>
    <w:rsid w:val="00611883"/>
    <w:rsid w:val="00612040"/>
    <w:rsid w:val="0062220A"/>
    <w:rsid w:val="00624B72"/>
    <w:rsid w:val="00626184"/>
    <w:rsid w:val="0063671A"/>
    <w:rsid w:val="00647828"/>
    <w:rsid w:val="006515A6"/>
    <w:rsid w:val="00651E9C"/>
    <w:rsid w:val="00660DCB"/>
    <w:rsid w:val="00666BBC"/>
    <w:rsid w:val="00687A3E"/>
    <w:rsid w:val="00694014"/>
    <w:rsid w:val="006942B6"/>
    <w:rsid w:val="006A6CF4"/>
    <w:rsid w:val="006B7378"/>
    <w:rsid w:val="006B747D"/>
    <w:rsid w:val="006C52A5"/>
    <w:rsid w:val="006D153E"/>
    <w:rsid w:val="006D3C78"/>
    <w:rsid w:val="006E4FC2"/>
    <w:rsid w:val="006E56BF"/>
    <w:rsid w:val="006F2B39"/>
    <w:rsid w:val="006F41C2"/>
    <w:rsid w:val="006F5B6E"/>
    <w:rsid w:val="006F66E4"/>
    <w:rsid w:val="007015DC"/>
    <w:rsid w:val="00701B19"/>
    <w:rsid w:val="00733B27"/>
    <w:rsid w:val="00735C69"/>
    <w:rsid w:val="00742599"/>
    <w:rsid w:val="007432BB"/>
    <w:rsid w:val="007436FD"/>
    <w:rsid w:val="0077036B"/>
    <w:rsid w:val="00774D6E"/>
    <w:rsid w:val="00780A38"/>
    <w:rsid w:val="00787C2A"/>
    <w:rsid w:val="00793392"/>
    <w:rsid w:val="007B6FCD"/>
    <w:rsid w:val="007C03CD"/>
    <w:rsid w:val="007E108E"/>
    <w:rsid w:val="007F4484"/>
    <w:rsid w:val="007F709E"/>
    <w:rsid w:val="008040CC"/>
    <w:rsid w:val="008144D3"/>
    <w:rsid w:val="00820AB9"/>
    <w:rsid w:val="0083408C"/>
    <w:rsid w:val="0084174A"/>
    <w:rsid w:val="00841892"/>
    <w:rsid w:val="00843827"/>
    <w:rsid w:val="00845233"/>
    <w:rsid w:val="00847382"/>
    <w:rsid w:val="0085516E"/>
    <w:rsid w:val="008620F6"/>
    <w:rsid w:val="008632A0"/>
    <w:rsid w:val="00866C97"/>
    <w:rsid w:val="00872C51"/>
    <w:rsid w:val="00875C91"/>
    <w:rsid w:val="00882F66"/>
    <w:rsid w:val="0088624E"/>
    <w:rsid w:val="00895DCE"/>
    <w:rsid w:val="008A3055"/>
    <w:rsid w:val="008B3398"/>
    <w:rsid w:val="008C0DC5"/>
    <w:rsid w:val="008C1F22"/>
    <w:rsid w:val="008C46FD"/>
    <w:rsid w:val="008D1461"/>
    <w:rsid w:val="008E5C93"/>
    <w:rsid w:val="008F50B8"/>
    <w:rsid w:val="00907582"/>
    <w:rsid w:val="009143C1"/>
    <w:rsid w:val="00924CC6"/>
    <w:rsid w:val="00940A03"/>
    <w:rsid w:val="00940CD7"/>
    <w:rsid w:val="00950BD6"/>
    <w:rsid w:val="00952341"/>
    <w:rsid w:val="00952A6A"/>
    <w:rsid w:val="00953B23"/>
    <w:rsid w:val="0095522F"/>
    <w:rsid w:val="00964F6A"/>
    <w:rsid w:val="009757C0"/>
    <w:rsid w:val="00993B50"/>
    <w:rsid w:val="00993C83"/>
    <w:rsid w:val="009A345D"/>
    <w:rsid w:val="009B6DF3"/>
    <w:rsid w:val="009C0954"/>
    <w:rsid w:val="009C174D"/>
    <w:rsid w:val="009D73E9"/>
    <w:rsid w:val="009E79A5"/>
    <w:rsid w:val="009F1293"/>
    <w:rsid w:val="00A02ED6"/>
    <w:rsid w:val="00A05C2B"/>
    <w:rsid w:val="00A07574"/>
    <w:rsid w:val="00A24102"/>
    <w:rsid w:val="00A41035"/>
    <w:rsid w:val="00A44106"/>
    <w:rsid w:val="00A4607E"/>
    <w:rsid w:val="00A573A1"/>
    <w:rsid w:val="00A6218E"/>
    <w:rsid w:val="00A6771A"/>
    <w:rsid w:val="00A928A2"/>
    <w:rsid w:val="00A9507D"/>
    <w:rsid w:val="00AA1535"/>
    <w:rsid w:val="00AB5BD3"/>
    <w:rsid w:val="00AD21C6"/>
    <w:rsid w:val="00AE0238"/>
    <w:rsid w:val="00AE2672"/>
    <w:rsid w:val="00AE59F5"/>
    <w:rsid w:val="00AE6293"/>
    <w:rsid w:val="00AE7921"/>
    <w:rsid w:val="00AF2E6F"/>
    <w:rsid w:val="00AF3F78"/>
    <w:rsid w:val="00AF78E5"/>
    <w:rsid w:val="00B05FA2"/>
    <w:rsid w:val="00B0669E"/>
    <w:rsid w:val="00B20869"/>
    <w:rsid w:val="00B33768"/>
    <w:rsid w:val="00B3673E"/>
    <w:rsid w:val="00B367F1"/>
    <w:rsid w:val="00B37EE3"/>
    <w:rsid w:val="00B4197D"/>
    <w:rsid w:val="00B433CF"/>
    <w:rsid w:val="00B5354A"/>
    <w:rsid w:val="00B70018"/>
    <w:rsid w:val="00B733C5"/>
    <w:rsid w:val="00B846D1"/>
    <w:rsid w:val="00B91022"/>
    <w:rsid w:val="00B91AC5"/>
    <w:rsid w:val="00B9206F"/>
    <w:rsid w:val="00B95E04"/>
    <w:rsid w:val="00BA1E43"/>
    <w:rsid w:val="00BA45C7"/>
    <w:rsid w:val="00BA4B13"/>
    <w:rsid w:val="00BB3CD8"/>
    <w:rsid w:val="00BC002C"/>
    <w:rsid w:val="00BC1391"/>
    <w:rsid w:val="00BC1F21"/>
    <w:rsid w:val="00BD6BF8"/>
    <w:rsid w:val="00BE0119"/>
    <w:rsid w:val="00BE57C5"/>
    <w:rsid w:val="00BF196D"/>
    <w:rsid w:val="00BF50C8"/>
    <w:rsid w:val="00C04218"/>
    <w:rsid w:val="00C054D9"/>
    <w:rsid w:val="00C117FD"/>
    <w:rsid w:val="00C12EB2"/>
    <w:rsid w:val="00C1621D"/>
    <w:rsid w:val="00C3411A"/>
    <w:rsid w:val="00C371EA"/>
    <w:rsid w:val="00C4694A"/>
    <w:rsid w:val="00C51810"/>
    <w:rsid w:val="00C52497"/>
    <w:rsid w:val="00C54BFD"/>
    <w:rsid w:val="00C6232C"/>
    <w:rsid w:val="00C64B5B"/>
    <w:rsid w:val="00C97C2F"/>
    <w:rsid w:val="00CB4E26"/>
    <w:rsid w:val="00CC0896"/>
    <w:rsid w:val="00CE200A"/>
    <w:rsid w:val="00CE4667"/>
    <w:rsid w:val="00CF2BE9"/>
    <w:rsid w:val="00CF3B07"/>
    <w:rsid w:val="00CF66B1"/>
    <w:rsid w:val="00D0039A"/>
    <w:rsid w:val="00D005C5"/>
    <w:rsid w:val="00D0397B"/>
    <w:rsid w:val="00D04C90"/>
    <w:rsid w:val="00D117C6"/>
    <w:rsid w:val="00D3140E"/>
    <w:rsid w:val="00D4046B"/>
    <w:rsid w:val="00D47432"/>
    <w:rsid w:val="00D50B64"/>
    <w:rsid w:val="00D6053A"/>
    <w:rsid w:val="00D80443"/>
    <w:rsid w:val="00D81C3C"/>
    <w:rsid w:val="00D81DBA"/>
    <w:rsid w:val="00D84278"/>
    <w:rsid w:val="00D84F10"/>
    <w:rsid w:val="00DA0477"/>
    <w:rsid w:val="00DA2535"/>
    <w:rsid w:val="00DB1FE7"/>
    <w:rsid w:val="00DB2437"/>
    <w:rsid w:val="00DB281C"/>
    <w:rsid w:val="00DB5F24"/>
    <w:rsid w:val="00DC47A9"/>
    <w:rsid w:val="00E51F52"/>
    <w:rsid w:val="00E57389"/>
    <w:rsid w:val="00E60112"/>
    <w:rsid w:val="00E6377E"/>
    <w:rsid w:val="00E72E18"/>
    <w:rsid w:val="00E759C7"/>
    <w:rsid w:val="00E770C6"/>
    <w:rsid w:val="00E8442E"/>
    <w:rsid w:val="00E879AD"/>
    <w:rsid w:val="00E87E65"/>
    <w:rsid w:val="00E930C9"/>
    <w:rsid w:val="00EB2653"/>
    <w:rsid w:val="00EB5D1E"/>
    <w:rsid w:val="00EC08A5"/>
    <w:rsid w:val="00EC3792"/>
    <w:rsid w:val="00EE1A88"/>
    <w:rsid w:val="00EF3121"/>
    <w:rsid w:val="00F0144D"/>
    <w:rsid w:val="00F068A1"/>
    <w:rsid w:val="00F16625"/>
    <w:rsid w:val="00F16676"/>
    <w:rsid w:val="00F24024"/>
    <w:rsid w:val="00F24FA6"/>
    <w:rsid w:val="00F3621B"/>
    <w:rsid w:val="00F47439"/>
    <w:rsid w:val="00F7610A"/>
    <w:rsid w:val="00F81631"/>
    <w:rsid w:val="00F85F05"/>
    <w:rsid w:val="00F95CEE"/>
    <w:rsid w:val="00FB7EC9"/>
    <w:rsid w:val="00FC3159"/>
    <w:rsid w:val="00FC3BCA"/>
    <w:rsid w:val="00FF7275"/>
    <w:rsid w:val="0A0323F2"/>
    <w:rsid w:val="299D4A37"/>
    <w:rsid w:val="30442D60"/>
    <w:rsid w:val="325C3185"/>
    <w:rsid w:val="36EC6BF2"/>
    <w:rsid w:val="42901689"/>
    <w:rsid w:val="5A4E4232"/>
    <w:rsid w:val="7441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75046"/>
  <w15:docId w15:val="{ED60FF5E-BADA-4DD3-BE43-A5B3BD92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8A3055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8A305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A3055"/>
    <w:rPr>
      <w:rFonts w:ascii="Wingdings 2" w:eastAsia="Wingdings 2" w:hAnsi="Wingdings 2" w:cs="Wingdings 2" w:hint="default"/>
      <w:color w:val="00000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8A3055"/>
    <w:pPr>
      <w:ind w:firstLineChars="200" w:firstLine="420"/>
    </w:pPr>
  </w:style>
  <w:style w:type="paragraph" w:customStyle="1" w:styleId="IPO">
    <w:name w:val="IPO正文"/>
    <w:basedOn w:val="a"/>
    <w:qFormat/>
    <w:rsid w:val="008A3055"/>
    <w:pPr>
      <w:snapToGrid w:val="0"/>
      <w:spacing w:beforeLines="50" w:afterLines="50" w:line="360" w:lineRule="auto"/>
      <w:ind w:firstLineChars="200" w:firstLine="480"/>
    </w:pPr>
    <w:rPr>
      <w:rFonts w:ascii="宋体" w:hAnsi="宋体"/>
      <w:sz w:val="24"/>
    </w:rPr>
  </w:style>
  <w:style w:type="paragraph" w:styleId="a4">
    <w:name w:val="header"/>
    <w:basedOn w:val="a"/>
    <w:link w:val="a5"/>
    <w:unhideWhenUsed/>
    <w:rsid w:val="0057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73A35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57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73A35"/>
    <w:rPr>
      <w:kern w:val="2"/>
      <w:sz w:val="18"/>
      <w:szCs w:val="18"/>
    </w:rPr>
  </w:style>
  <w:style w:type="table" w:styleId="a8">
    <w:name w:val="Table Grid"/>
    <w:basedOn w:val="a1"/>
    <w:rsid w:val="008B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普通 (Web)"/>
    <w:basedOn w:val="a"/>
    <w:uiPriority w:val="39"/>
    <w:qFormat/>
    <w:rsid w:val="00AE267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customStyle="1" w:styleId="1">
    <w:name w:val="网格型浅色1"/>
    <w:basedOn w:val="a1"/>
    <w:uiPriority w:val="40"/>
    <w:rsid w:val="008551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网格型浅色2"/>
    <w:basedOn w:val="a1"/>
    <w:uiPriority w:val="40"/>
    <w:rsid w:val="008040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semiHidden/>
    <w:unhideWhenUsed/>
    <w:rsid w:val="00FB7EC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FB7E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935091-2E00-4A50-A181-1EAD5C257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222</Words>
  <Characters>1267</Characters>
  <Application>Microsoft Office Word</Application>
  <DocSecurity>0</DocSecurity>
  <Lines>10</Lines>
  <Paragraphs>2</Paragraphs>
  <ScaleCrop>false</ScaleCrop>
  <Company>。。。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李燕桥</cp:lastModifiedBy>
  <cp:revision>15</cp:revision>
  <dcterms:created xsi:type="dcterms:W3CDTF">2020-10-23T08:42:00Z</dcterms:created>
  <dcterms:modified xsi:type="dcterms:W3CDTF">2020-10-23T12:28:00Z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